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20EE7" w14:textId="77777777" w:rsidR="006F289F" w:rsidRDefault="006F289F" w:rsidP="006F28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Základní škola: </w:t>
      </w:r>
    </w:p>
    <w:p w14:paraId="56A271BC" w14:textId="0EB0EC1E" w:rsidR="008713E1" w:rsidRDefault="00D205FB" w:rsidP="00D205FB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5FB">
        <w:rPr>
          <w:rFonts w:ascii="Times New Roman" w:hAnsi="Times New Roman" w:cs="Times New Roman"/>
          <w:b/>
          <w:sz w:val="24"/>
          <w:szCs w:val="24"/>
        </w:rPr>
        <w:t>Strategie předcházení školní neúspěšnosti</w:t>
      </w:r>
      <w:r w:rsidR="00411062">
        <w:rPr>
          <w:rFonts w:ascii="Times New Roman" w:hAnsi="Times New Roman" w:cs="Times New Roman"/>
          <w:b/>
          <w:sz w:val="24"/>
          <w:szCs w:val="24"/>
        </w:rPr>
        <w:t>,</w:t>
      </w:r>
      <w:r w:rsidR="006F28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7ED">
        <w:rPr>
          <w:rFonts w:ascii="Times New Roman" w:hAnsi="Times New Roman" w:cs="Times New Roman"/>
          <w:b/>
          <w:sz w:val="24"/>
          <w:szCs w:val="24"/>
        </w:rPr>
        <w:t>šikaně a dalším projevům rizikového chování</w:t>
      </w:r>
    </w:p>
    <w:p w14:paraId="30F20D84" w14:textId="77777777" w:rsidR="006F289F" w:rsidRPr="000379FA" w:rsidRDefault="006F289F" w:rsidP="006F552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9FA">
        <w:rPr>
          <w:rFonts w:ascii="Times New Roman" w:hAnsi="Times New Roman" w:cs="Times New Roman"/>
          <w:b/>
          <w:sz w:val="24"/>
          <w:szCs w:val="24"/>
        </w:rPr>
        <w:t>1. Spolupráce s mateřskými školami</w:t>
      </w:r>
    </w:p>
    <w:p w14:paraId="50FD6116" w14:textId="77777777" w:rsidR="006F289F" w:rsidRDefault="006F289F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Poskytování informací učitelkám mateřských škol v oblasti školní připravenosti dětí</w:t>
      </w:r>
    </w:p>
    <w:p w14:paraId="6D515BC6" w14:textId="2C7DDF21" w:rsidR="00445EAD" w:rsidRDefault="00445EAD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Využívat pedagogickou diagnostiku z mateřských škol při zahájení povinné školní docházky</w:t>
      </w:r>
    </w:p>
    <w:p w14:paraId="2382648E" w14:textId="5092FFD4" w:rsidR="006F289F" w:rsidRDefault="006F289F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5E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Informace zákonným zástupcům dětí</w:t>
      </w:r>
      <w:r w:rsidR="009C59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jak připravit děti pro vstup do 1. </w:t>
      </w:r>
      <w:r w:rsidR="006F552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očníku základní školy</w:t>
      </w:r>
    </w:p>
    <w:p w14:paraId="5C587413" w14:textId="77777777" w:rsidR="006F289F" w:rsidRDefault="006F289F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9EA99" w14:textId="77777777" w:rsidR="006F289F" w:rsidRPr="000379FA" w:rsidRDefault="006F289F" w:rsidP="006F552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9FA">
        <w:rPr>
          <w:rFonts w:ascii="Times New Roman" w:hAnsi="Times New Roman" w:cs="Times New Roman"/>
          <w:b/>
          <w:sz w:val="24"/>
          <w:szCs w:val="24"/>
        </w:rPr>
        <w:t>2. Zápis k povinné školní docházce v základní škole</w:t>
      </w:r>
    </w:p>
    <w:p w14:paraId="2259C66D" w14:textId="77777777" w:rsidR="006F289F" w:rsidRDefault="006F289F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Konzultace se zákonnými zástupci dětí</w:t>
      </w:r>
    </w:p>
    <w:p w14:paraId="691E0B14" w14:textId="77777777" w:rsidR="006F289F" w:rsidRDefault="006F289F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Případné doporučení programů a metod k vyrovnání menší či nedostatečné připravenosti děti pro úspěšné zvládnutí 1. ročníku </w:t>
      </w:r>
      <w:r w:rsidR="006F5521">
        <w:rPr>
          <w:rFonts w:ascii="Times New Roman" w:hAnsi="Times New Roman" w:cs="Times New Roman"/>
          <w:sz w:val="24"/>
          <w:szCs w:val="24"/>
        </w:rPr>
        <w:t>základní školy</w:t>
      </w:r>
      <w:r w:rsidR="00641C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9BE30B" w14:textId="77777777" w:rsidR="006F5521" w:rsidRPr="000379FA" w:rsidRDefault="006F5521" w:rsidP="006F552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9FA">
        <w:rPr>
          <w:rFonts w:ascii="Times New Roman" w:hAnsi="Times New Roman" w:cs="Times New Roman"/>
          <w:b/>
          <w:sz w:val="24"/>
          <w:szCs w:val="24"/>
        </w:rPr>
        <w:t>3. V průběhu vzdělávání v základní škole</w:t>
      </w:r>
    </w:p>
    <w:p w14:paraId="3762029A" w14:textId="77777777" w:rsidR="000379FA" w:rsidRDefault="000379FA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Vyhledávání žáků s rizikem vzniku speciálních vzdělávacích potřeb</w:t>
      </w:r>
    </w:p>
    <w:p w14:paraId="460A8D1C" w14:textId="77777777" w:rsidR="006F5521" w:rsidRDefault="006F5521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379F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79FA">
        <w:rPr>
          <w:rFonts w:ascii="Times New Roman" w:hAnsi="Times New Roman" w:cs="Times New Roman"/>
          <w:sz w:val="24"/>
          <w:szCs w:val="24"/>
        </w:rPr>
        <w:t>Vyhledávání žáků se speciálními vzdělávacími potřebami a jejich zařazení do speciálně pedagogické péče</w:t>
      </w:r>
    </w:p>
    <w:p w14:paraId="1DD449BC" w14:textId="77777777" w:rsidR="000379FA" w:rsidRDefault="000379FA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Stanovení plánu pedagogické podpory </w:t>
      </w:r>
    </w:p>
    <w:p w14:paraId="741D6D9C" w14:textId="77777777" w:rsidR="000379FA" w:rsidRDefault="000379FA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Vyhodnocení plánu pedagogické podpory a stanovení dalšího postupu</w:t>
      </w:r>
    </w:p>
    <w:p w14:paraId="28030258" w14:textId="5D7D8029" w:rsidR="000379FA" w:rsidRDefault="000379FA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 V odůvodněných případech doporučení zákonným zástupcům žáka </w:t>
      </w:r>
      <w:r w:rsidR="00445EAD">
        <w:rPr>
          <w:rFonts w:ascii="Times New Roman" w:hAnsi="Times New Roman" w:cs="Times New Roman"/>
          <w:sz w:val="24"/>
          <w:szCs w:val="24"/>
        </w:rPr>
        <w:t>poradenskou službu</w:t>
      </w:r>
      <w:r>
        <w:rPr>
          <w:rFonts w:ascii="Times New Roman" w:hAnsi="Times New Roman" w:cs="Times New Roman"/>
          <w:sz w:val="24"/>
          <w:szCs w:val="24"/>
        </w:rPr>
        <w:t xml:space="preserve"> ve školském poradenském zařízení</w:t>
      </w:r>
    </w:p>
    <w:p w14:paraId="167DA970" w14:textId="77777777" w:rsidR="000379FA" w:rsidRDefault="000379FA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 Na základě doporučení školského poradenského pracoviště zpracování individuálního vzdělávacího plánu a jeho realizace</w:t>
      </w:r>
    </w:p>
    <w:p w14:paraId="6DD9DB64" w14:textId="7447C36F" w:rsidR="000379FA" w:rsidRDefault="000379FA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 </w:t>
      </w:r>
      <w:r w:rsidR="00E042FB">
        <w:rPr>
          <w:rFonts w:ascii="Times New Roman" w:hAnsi="Times New Roman" w:cs="Times New Roman"/>
          <w:sz w:val="24"/>
          <w:szCs w:val="24"/>
        </w:rPr>
        <w:t>Poskytování podpůrných opatření dle vyhlášky č. 27/2016 Sb., o vzdělávání žáků se speciálními vzdělávacími potřebami a žáků nadaných</w:t>
      </w:r>
      <w:r w:rsidR="000E663D">
        <w:rPr>
          <w:rFonts w:ascii="Times New Roman" w:hAnsi="Times New Roman" w:cs="Times New Roman"/>
          <w:sz w:val="24"/>
          <w:szCs w:val="24"/>
        </w:rPr>
        <w:t xml:space="preserve">, ve znění pozdějších předpisů a vyhlášky č. </w:t>
      </w:r>
      <w:r w:rsidR="000E663D" w:rsidRPr="000E663D">
        <w:rPr>
          <w:rFonts w:ascii="Times New Roman" w:hAnsi="Times New Roman" w:cs="Times New Roman"/>
          <w:sz w:val="24"/>
          <w:szCs w:val="24"/>
        </w:rPr>
        <w:t>č. 27/2016 Sb., o vzdělávání žáků se speciálními vzdělávacími potřebami a žáků nadaných</w:t>
      </w:r>
      <w:r w:rsidR="000E663D">
        <w:rPr>
          <w:rFonts w:ascii="Times New Roman" w:hAnsi="Times New Roman" w:cs="Times New Roman"/>
          <w:sz w:val="24"/>
          <w:szCs w:val="24"/>
        </w:rPr>
        <w:t>, ve znění pozdějších předpisů</w:t>
      </w:r>
    </w:p>
    <w:p w14:paraId="59C283E3" w14:textId="77777777" w:rsidR="00E042FB" w:rsidRDefault="00E042FB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 Spolupráce s orgánem sociálně právní ochrany dětí</w:t>
      </w:r>
    </w:p>
    <w:p w14:paraId="549883C4" w14:textId="6DE31304" w:rsidR="00445EAD" w:rsidRDefault="00445EAD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 V případě potřeby poskytovat pedagogickou intervenci dle Metodického pokynu k zajišťování podpůrného opatření pedagogická intervence, MŠMT 2021, </w:t>
      </w:r>
      <w:hyperlink r:id="rId6" w:history="1">
        <w:r w:rsidR="006B7D0C" w:rsidRPr="00686E01">
          <w:rPr>
            <w:rStyle w:val="Hypertextovodkaz"/>
            <w:rFonts w:ascii="Times New Roman" w:hAnsi="Times New Roman" w:cs="Times New Roman"/>
            <w:sz w:val="24"/>
            <w:szCs w:val="24"/>
          </w:rPr>
          <w:t>https://www.edu.cz/wp-content/uploads/2021/01/Metodicky_pokyn_Pedagogicka_intervence.pdf</w:t>
        </w:r>
      </w:hyperlink>
    </w:p>
    <w:p w14:paraId="2C115D37" w14:textId="219D4DC3" w:rsidR="00BC7FAC" w:rsidRDefault="006B7D0C" w:rsidP="00BC7F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3.10 </w:t>
      </w:r>
      <w:r w:rsidRPr="006B7D0C">
        <w:rPr>
          <w:rFonts w:ascii="Times New Roman" w:hAnsi="Times New Roman" w:cs="Times New Roman"/>
          <w:sz w:val="24"/>
          <w:szCs w:val="24"/>
        </w:rPr>
        <w:t>Ve škole jsou zajišťovány poradenské služby v rozsahu odpovídajícím počtu a</w:t>
      </w:r>
      <w:r w:rsidR="00CC7CB9">
        <w:rPr>
          <w:rFonts w:ascii="Times New Roman" w:hAnsi="Times New Roman" w:cs="Times New Roman"/>
          <w:sz w:val="24"/>
          <w:szCs w:val="24"/>
        </w:rPr>
        <w:t> </w:t>
      </w:r>
      <w:r w:rsidRPr="006B7D0C">
        <w:rPr>
          <w:rFonts w:ascii="Times New Roman" w:hAnsi="Times New Roman" w:cs="Times New Roman"/>
          <w:sz w:val="24"/>
          <w:szCs w:val="24"/>
        </w:rPr>
        <w:t>vzdělávacím potřebám žáků školy</w:t>
      </w:r>
      <w:r>
        <w:rPr>
          <w:rFonts w:ascii="Times New Roman" w:hAnsi="Times New Roman" w:cs="Times New Roman"/>
          <w:sz w:val="24"/>
          <w:szCs w:val="24"/>
        </w:rPr>
        <w:t xml:space="preserve"> dle vyhlášky č. 72/2005 Sb., </w:t>
      </w:r>
      <w:r w:rsidRPr="006B7D0C">
        <w:rPr>
          <w:rFonts w:ascii="Times New Roman" w:hAnsi="Times New Roman" w:cs="Times New Roman"/>
          <w:sz w:val="24"/>
          <w:szCs w:val="24"/>
        </w:rPr>
        <w:t>o poskytování poradenských služeb ve školách a školských poradenských zařízeních</w:t>
      </w:r>
      <w:r>
        <w:rPr>
          <w:rFonts w:ascii="Times New Roman" w:hAnsi="Times New Roman" w:cs="Times New Roman"/>
          <w:sz w:val="24"/>
          <w:szCs w:val="24"/>
        </w:rPr>
        <w:t>, ve znění pozdějších předpisů</w:t>
      </w:r>
      <w:r w:rsidR="00CC7CB9">
        <w:rPr>
          <w:rFonts w:ascii="Times New Roman" w:hAnsi="Times New Roman" w:cs="Times New Roman"/>
          <w:sz w:val="24"/>
          <w:szCs w:val="24"/>
        </w:rPr>
        <w:t xml:space="preserve"> a </w:t>
      </w:r>
      <w:r w:rsidR="000E663D">
        <w:rPr>
          <w:rFonts w:ascii="Times New Roman" w:hAnsi="Times New Roman" w:cs="Times New Roman"/>
          <w:sz w:val="24"/>
          <w:szCs w:val="24"/>
        </w:rPr>
        <w:lastRenderedPageBreak/>
        <w:t xml:space="preserve">vyhlášky č. </w:t>
      </w:r>
      <w:r w:rsidR="000E663D" w:rsidRPr="000E663D">
        <w:rPr>
          <w:rFonts w:ascii="Times New Roman" w:hAnsi="Times New Roman" w:cs="Times New Roman"/>
          <w:sz w:val="24"/>
          <w:szCs w:val="24"/>
        </w:rPr>
        <w:t>č. 27/2016 Sb., o vzdělávání žáků se speciálními vzdělávacími potřebami a žáků nadaných</w:t>
      </w:r>
      <w:r w:rsidR="000E663D">
        <w:rPr>
          <w:rFonts w:ascii="Times New Roman" w:hAnsi="Times New Roman" w:cs="Times New Roman"/>
          <w:sz w:val="24"/>
          <w:szCs w:val="24"/>
        </w:rPr>
        <w:t>, ve znění pozdějších předpis</w:t>
      </w:r>
      <w:r w:rsidR="00A10953">
        <w:rPr>
          <w:rFonts w:ascii="Times New Roman" w:hAnsi="Times New Roman" w:cs="Times New Roman"/>
          <w:sz w:val="24"/>
          <w:szCs w:val="24"/>
        </w:rPr>
        <w:t>ů</w:t>
      </w:r>
    </w:p>
    <w:p w14:paraId="72BF0DB3" w14:textId="2F1FFEC9" w:rsidR="00BC7FAC" w:rsidRDefault="00BC7FAC" w:rsidP="00BC7FA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A1095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Školní metodik prevence provádí metodickou a koordinační činnost, informační činnost a poradenskou činnost dle vyhlášky č. 27/2016 Sb., o vzdělávání žáků se speciálními vzdělávacími potřebami a žáků nadaných</w:t>
      </w:r>
      <w:r w:rsidR="00CC7CB9">
        <w:rPr>
          <w:rFonts w:ascii="Times New Roman" w:hAnsi="Times New Roman" w:cs="Times New Roman"/>
          <w:sz w:val="24"/>
          <w:szCs w:val="24"/>
        </w:rPr>
        <w:t>, ve znění pozdějších předpisů</w:t>
      </w:r>
    </w:p>
    <w:p w14:paraId="49B37939" w14:textId="77673BD2" w:rsidR="00BC7FAC" w:rsidRDefault="00CC7CB9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A109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Školní speciální pedagog provádí diagnostiku a depistáž, k</w:t>
      </w:r>
      <w:r w:rsidRPr="00CC7CB9">
        <w:rPr>
          <w:rFonts w:ascii="Times New Roman" w:hAnsi="Times New Roman" w:cs="Times New Roman"/>
          <w:sz w:val="24"/>
          <w:szCs w:val="24"/>
        </w:rPr>
        <w:t>onzultační, poradenské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C7CB9">
        <w:rPr>
          <w:rFonts w:ascii="Times New Roman" w:hAnsi="Times New Roman" w:cs="Times New Roman"/>
          <w:sz w:val="24"/>
          <w:szCs w:val="24"/>
        </w:rPr>
        <w:t>intervenční práce</w:t>
      </w:r>
      <w:r>
        <w:rPr>
          <w:rFonts w:ascii="Times New Roman" w:hAnsi="Times New Roman" w:cs="Times New Roman"/>
          <w:sz w:val="24"/>
          <w:szCs w:val="24"/>
        </w:rPr>
        <w:t>, m</w:t>
      </w:r>
      <w:r w:rsidRPr="00CC7CB9">
        <w:rPr>
          <w:rFonts w:ascii="Times New Roman" w:hAnsi="Times New Roman" w:cs="Times New Roman"/>
          <w:sz w:val="24"/>
          <w:szCs w:val="24"/>
        </w:rPr>
        <w:t>etodické, koordinační a vzdělávací činnosti</w:t>
      </w:r>
      <w:r>
        <w:rPr>
          <w:rFonts w:ascii="Times New Roman" w:hAnsi="Times New Roman" w:cs="Times New Roman"/>
          <w:sz w:val="24"/>
          <w:szCs w:val="24"/>
        </w:rPr>
        <w:t xml:space="preserve"> dle vyhlášky č. 27/2016 Sb., o vzdělávání žáků se speciálními vzdělávacími potřebami a žáků nadaných, ve znění pozdějších předpisů</w:t>
      </w:r>
    </w:p>
    <w:p w14:paraId="50A4128F" w14:textId="77777777" w:rsidR="006B7D0C" w:rsidRDefault="006B7D0C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496E4" w14:textId="77777777" w:rsidR="00411062" w:rsidRDefault="00411062" w:rsidP="00411062">
      <w:pPr>
        <w:rPr>
          <w:rFonts w:ascii="Times New Roman" w:hAnsi="Times New Roman" w:cs="Times New Roman"/>
          <w:sz w:val="24"/>
          <w:szCs w:val="24"/>
        </w:rPr>
      </w:pPr>
      <w:r w:rsidRPr="00411062">
        <w:rPr>
          <w:rFonts w:ascii="Times New Roman" w:hAnsi="Times New Roman" w:cs="Times New Roman"/>
          <w:b/>
          <w:bCs/>
          <w:sz w:val="24"/>
          <w:szCs w:val="24"/>
        </w:rPr>
        <w:t>4. Předcházení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šikaně a dalším projevům rizikového chování</w:t>
      </w:r>
    </w:p>
    <w:p w14:paraId="776E26C1" w14:textId="459478FE" w:rsidR="00411062" w:rsidRDefault="00013179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 Škola postupuje dle metodických pokynů a doporučení Ministerstva školství, mládeže a</w:t>
      </w:r>
      <w:r w:rsidR="00105CE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tělovýchovy:</w:t>
      </w:r>
    </w:p>
    <w:p w14:paraId="6B801CCD" w14:textId="77777777" w:rsidR="00013179" w:rsidRPr="007621DE" w:rsidRDefault="00013179" w:rsidP="00013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Metodický pokyn ministryně školství, mládeže a </w:t>
      </w:r>
      <w:proofErr w:type="gramStart"/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tělovýchovy  k</w:t>
      </w:r>
      <w:proofErr w:type="gramEnd"/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prevenci a řešení šikany ve školách a školských zařízeních (č.j. MSMT-21149/2016)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Metodický_pokyn_2016.pdf</w:t>
        </w:r>
      </w:hyperlink>
    </w:p>
    <w:p w14:paraId="42F337E5" w14:textId="77777777" w:rsidR="00013179" w:rsidRPr="007621DE" w:rsidRDefault="00013179" w:rsidP="00013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Metodické doporučení k primární prevenci rizikového chování u dětí a mládeže (Dokument MŠMT č.j.: 21291/2010-28)</w:t>
      </w:r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A07D7C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CA9509" wp14:editId="66C45588">
            <wp:extent cx="152400" cy="152400"/>
            <wp:effectExtent l="0" t="0" r="0" b="0"/>
            <wp:docPr id="21" name="Obrázek 21" descr="Metodicke_doporuceni_uvodni_cast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odicke_doporuceni_uvodni_cast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hyperlink r:id="rId9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Metodicke_doporuceni_uvodni_cast.doc</w:t>
        </w:r>
      </w:hyperlink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(128,00 KB)</w:t>
      </w:r>
    </w:p>
    <w:p w14:paraId="15FACA07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5122564" wp14:editId="74311EC7">
            <wp:extent cx="152400" cy="152400"/>
            <wp:effectExtent l="0" t="0" r="0" b="0"/>
            <wp:docPr id="20" name="Obrázek 20" descr="Priloha_1_Navykove_latky.rt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loha_1_Navykove_latky.rt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hyperlink r:id="rId10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Priloha_1_Navykove_latky.rtf</w:t>
        </w:r>
      </w:hyperlink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(275,66 KB)</w:t>
      </w:r>
    </w:p>
    <w:p w14:paraId="51252910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B76B401" wp14:editId="33E439A5">
            <wp:extent cx="152400" cy="152400"/>
            <wp:effectExtent l="0" t="0" r="0" b="0"/>
            <wp:docPr id="19" name="Obrázek 19" descr="Priloha_2_Rizikove_chovani_v_doprave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iloha_2_Rizikove_chovani_v_doprave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hyperlink r:id="rId11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Priloha_2_Rizikove_chovani_v_doprave.doc</w:t>
        </w:r>
      </w:hyperlink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(69,50 KB)</w:t>
      </w:r>
    </w:p>
    <w:p w14:paraId="19A51F56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5843A05" wp14:editId="4CB2ABCE">
            <wp:extent cx="152400" cy="152400"/>
            <wp:effectExtent l="0" t="0" r="0" b="0"/>
            <wp:docPr id="18" name="Obrázek 18" descr="Priloha_3_poruchy_prijmu_potravy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iloha_3_poruchy_prijmu_potravy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hyperlink r:id="rId12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Priloha_3_poruchy_prijmu_potravy.doc</w:t>
        </w:r>
      </w:hyperlink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(66,50 KB)</w:t>
      </w:r>
    </w:p>
    <w:p w14:paraId="6EAFD585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D75DD71" wp14:editId="2DBD2F90">
            <wp:extent cx="152400" cy="152400"/>
            <wp:effectExtent l="0" t="0" r="0" b="0"/>
            <wp:docPr id="17" name="Obrázek 17" descr="Priloha_4_Alkohol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iloha_4_Alkohol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hyperlink r:id="rId13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Priloha_4_Alkohol.doc</w:t>
        </w:r>
      </w:hyperlink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(73,00 KB)</w:t>
      </w:r>
    </w:p>
    <w:p w14:paraId="6A9F40C1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DD6765D" wp14:editId="37879977">
            <wp:extent cx="152400" cy="152400"/>
            <wp:effectExtent l="0" t="0" r="0" b="0"/>
            <wp:docPr id="16" name="Obrázek 16" descr="Priloha_5_Syndrom_CAN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iloha_5_Syndrom_CAN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hyperlink r:id="rId14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Priloha_5_Syndrom_CAN.doc</w:t>
        </w:r>
      </w:hyperlink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(72,50 KB)</w:t>
      </w:r>
    </w:p>
    <w:p w14:paraId="7A842C9D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8172F3D" wp14:editId="5C7C1C29">
            <wp:extent cx="152400" cy="152400"/>
            <wp:effectExtent l="0" t="0" r="0" b="0"/>
            <wp:docPr id="15" name="Obrázek 15" descr="Priloha_6_Skolni_sikanovani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iloha_6_Skolni_sikanovani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hyperlink r:id="rId15" w:history="1">
        <w:r w:rsidRPr="007621D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Priloha_6_Skolni_sikanovani.doc</w:t>
        </w:r>
      </w:hyperlink>
      <w:r w:rsidRPr="007621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(156,00 KB)</w:t>
      </w:r>
    </w:p>
    <w:p w14:paraId="3BB07095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0514B68" wp14:editId="69C68795">
            <wp:extent cx="152400" cy="152400"/>
            <wp:effectExtent l="0" t="0" r="0" b="0"/>
            <wp:docPr id="14" name="Obrázek 14" descr="Priloha_7_Kybersikana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iloha_7_Kybersikana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6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Priloha_7_Kybersikana.doc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(145,00 KB) </w:t>
      </w:r>
    </w:p>
    <w:p w14:paraId="7ADBCD2E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4C3ED1" wp14:editId="081289AF">
            <wp:extent cx="152400" cy="152400"/>
            <wp:effectExtent l="0" t="0" r="0" b="0"/>
            <wp:docPr id="13" name="Obrázek 13" descr="Priloha_8_Homofobie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iloha_8_Homofobie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7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Priloha_8_Homofobie.doc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(79,00 KB) </w:t>
      </w:r>
    </w:p>
    <w:p w14:paraId="5D5B61BC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A38A311" wp14:editId="79D496A2">
            <wp:extent cx="152400" cy="152400"/>
            <wp:effectExtent l="0" t="0" r="0" b="0"/>
            <wp:docPr id="12" name="Obrázek 12" descr="Priloha_9_Extremismus_rasismus_xenoffobie_antisemitismus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riloha_9_Extremismus_rasismus_xenoffobie_antisemitismus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8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Priloha_9_Extremismus_rasismus_xenoffobie_antisemitismus.doc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(72,50 KB) </w:t>
      </w:r>
    </w:p>
    <w:p w14:paraId="15C1453D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BA3C31A" wp14:editId="0480BF33">
            <wp:extent cx="152400" cy="152400"/>
            <wp:effectExtent l="0" t="0" r="0" b="0"/>
            <wp:docPr id="11" name="Obrázek 11" descr="Priloha_10_Vandalismus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riloha_10_Vandalismus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9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Priloha_10_Vandalismus.doc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(81,00 KB) </w:t>
      </w:r>
    </w:p>
    <w:p w14:paraId="3289E3C4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A33B9A7" wp14:editId="0D66295E">
            <wp:extent cx="152400" cy="152400"/>
            <wp:effectExtent l="0" t="0" r="0" b="0"/>
            <wp:docPr id="10" name="Obrázek 10" descr="Priloha_11_Zaskolactvi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iloha_11_Zaskolactvi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0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Priloha_11_Zaskolactvi.doc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(127,50 KB) </w:t>
      </w:r>
    </w:p>
    <w:p w14:paraId="6EF3AF4A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34DABA1" wp14:editId="75BE06F8">
            <wp:extent cx="152400" cy="152400"/>
            <wp:effectExtent l="0" t="0" r="0" b="0"/>
            <wp:docPr id="9" name="Obrázek 9" descr="Priloha_12_Kradeze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riloha_12_Kradeze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1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Priloha_12_Kradeze.doc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(80,00 KB) </w:t>
      </w:r>
    </w:p>
    <w:p w14:paraId="1598A8F7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1E3CE0" wp14:editId="21121CB1">
            <wp:extent cx="152400" cy="152400"/>
            <wp:effectExtent l="0" t="0" r="0" b="0"/>
            <wp:docPr id="8" name="Obrázek 8" descr="Priloha_13_Tabak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riloha_13_Tabak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2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Priloha_13_Tabak.doc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(102,50 KB) </w:t>
      </w:r>
    </w:p>
    <w:p w14:paraId="1C96C19B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EE3786F" wp14:editId="079014C4">
            <wp:extent cx="152400" cy="152400"/>
            <wp:effectExtent l="0" t="0" r="0" b="0"/>
            <wp:docPr id="7" name="Obrázek 7" descr="Priloha_14_Krizove_situace_spojene_s_nasilim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riloha_14_Krizove_situace_spojene_s_nasilim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3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Priloha_14_Krizove_situace_spojene_s_nasilim.doc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(142,00 KB) </w:t>
      </w:r>
    </w:p>
    <w:p w14:paraId="5E8E21C9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D795FE5" wp14:editId="7460B2F9">
            <wp:extent cx="152400" cy="152400"/>
            <wp:effectExtent l="0" t="0" r="0" b="0"/>
            <wp:docPr id="6" name="Obrázek 6" descr="Priloha_15_Netolismus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riloha_15_Netolismus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4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Priloha_15_Netolismus.doc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(74,50 KB) </w:t>
      </w:r>
    </w:p>
    <w:p w14:paraId="0DB30AFE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CBEF20B" wp14:editId="045865F1">
            <wp:extent cx="152400" cy="152400"/>
            <wp:effectExtent l="0" t="0" r="0" b="0"/>
            <wp:docPr id="5" name="Obrázek 5" descr="Priloha_16_Sebeposkozovani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riloha_16_Sebeposkozovani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5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Priloha_16_Sebeposkozovani.doc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(106,00 KB) </w:t>
      </w:r>
    </w:p>
    <w:p w14:paraId="28B96620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E4B8F23" wp14:editId="43BF2195">
            <wp:extent cx="152400" cy="152400"/>
            <wp:effectExtent l="0" t="0" r="0" b="0"/>
            <wp:docPr id="4" name="Obrázek 4" descr="Priloha_17_Nova_nabozenska_hnuti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iloha_17_Nova_nabozenska_hnuti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6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Priloha_17_Nova_nabozenska_hnuti.doc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(141,50 KB) </w:t>
      </w:r>
    </w:p>
    <w:p w14:paraId="6B8FA7C6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678323D" wp14:editId="1C2C1139">
            <wp:extent cx="152400" cy="152400"/>
            <wp:effectExtent l="0" t="0" r="0" b="0"/>
            <wp:docPr id="3" name="Obrázek 3" descr="Priloha_18_Riziikove_sexualni_chovani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riloha_18_Riziikove_sexualni_chovani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7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Priloha_18_Riziikove_sexualni_chovani.doc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(149,50 KB) </w:t>
      </w:r>
    </w:p>
    <w:p w14:paraId="01244215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19D80FC" wp14:editId="726A361C">
            <wp:extent cx="152400" cy="152400"/>
            <wp:effectExtent l="0" t="0" r="0" b="0"/>
            <wp:docPr id="2" name="Obrázek 2" descr="Priloha_19_Prislusnost_k_subkulturam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riloha_19_Prislusnost_k_subkulturam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8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Priloha_19_Prislusnost_k_subkulturam.doc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(96,50 KB) </w:t>
      </w:r>
    </w:p>
    <w:p w14:paraId="6707C983" w14:textId="77777777" w:rsidR="005E0584" w:rsidRPr="007621DE" w:rsidRDefault="005E0584" w:rsidP="005E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21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FAAC5F5" wp14:editId="05793687">
            <wp:extent cx="152400" cy="152400"/>
            <wp:effectExtent l="0" t="0" r="0" b="0"/>
            <wp:docPr id="1" name="Obrázek 1" descr="Priloha_20_Domaci_nasili.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riloha_20_Domaci_nasili.do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1DE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29" w:history="1">
        <w:r w:rsidRPr="007621D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Priloha_20_Domaci_nasili.doc</w:t>
        </w:r>
      </w:hyperlink>
      <w:r w:rsidRPr="007621DE">
        <w:rPr>
          <w:rFonts w:ascii="Times New Roman" w:eastAsia="Times New Roman" w:hAnsi="Times New Roman" w:cs="Times New Roman"/>
          <w:sz w:val="24"/>
          <w:szCs w:val="24"/>
        </w:rPr>
        <w:t xml:space="preserve"> (128,00 KB) </w:t>
      </w:r>
    </w:p>
    <w:p w14:paraId="45E6820B" w14:textId="2024DF84" w:rsidR="00013179" w:rsidRDefault="005E0584" w:rsidP="005E058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Metodické doporučení Ministerstva školství, mládeže a tělovýchovy k prevenci a postihu záškoláctví a omlouvání žáků z 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vyučování </w:t>
      </w:r>
      <w:r w:rsidRPr="005E058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gramEnd"/>
      <w:r w:rsidRPr="005E0584">
        <w:rPr>
          <w:rFonts w:ascii="Times New Roman" w:hAnsi="Times New Roman" w:cs="Times New Roman"/>
          <w:b/>
          <w:bCs/>
          <w:sz w:val="24"/>
          <w:szCs w:val="24"/>
        </w:rPr>
        <w:t>č. j. MSMT-780/2024-1)</w:t>
      </w:r>
    </w:p>
    <w:p w14:paraId="04046542" w14:textId="3862F8D3" w:rsidR="00CA2CDE" w:rsidRDefault="00CC25CE" w:rsidP="005E058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30" w:history="1">
        <w:r w:rsidR="00CA2CDE" w:rsidRPr="00370F3A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https://www.edu.cz/methodology/metodicke-doporuceni-msmt-k-prevenci-a-postihu-zaskolactvi-a-omlouvani-zaku-z-vyucovani/</w:t>
        </w:r>
      </w:hyperlink>
    </w:p>
    <w:p w14:paraId="08902716" w14:textId="77777777" w:rsidR="00CA2CDE" w:rsidRDefault="00CA2CDE" w:rsidP="005E058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5237A" w14:textId="77777777" w:rsidR="00CA2CDE" w:rsidRDefault="00CA2CDE" w:rsidP="005E058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226B9" w14:textId="77777777" w:rsidR="00CA2CDE" w:rsidRPr="005E0584" w:rsidRDefault="00CA2CDE" w:rsidP="005E058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A7F59" w14:textId="0FFE1DD1" w:rsidR="00322378" w:rsidRPr="000A54D8" w:rsidRDefault="00411062" w:rsidP="006F552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E042FB" w:rsidRPr="000A5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2378" w:rsidRPr="000A54D8">
        <w:rPr>
          <w:rFonts w:ascii="Times New Roman" w:hAnsi="Times New Roman" w:cs="Times New Roman"/>
          <w:b/>
          <w:sz w:val="24"/>
          <w:szCs w:val="24"/>
        </w:rPr>
        <w:t>Závěrečné ustanovení</w:t>
      </w:r>
      <w:r w:rsidR="000A54D8" w:rsidRPr="000A54D8">
        <w:rPr>
          <w:rFonts w:ascii="Times New Roman" w:hAnsi="Times New Roman" w:cs="Times New Roman"/>
          <w:b/>
          <w:sz w:val="24"/>
          <w:szCs w:val="24"/>
        </w:rPr>
        <w:t>.</w:t>
      </w:r>
    </w:p>
    <w:p w14:paraId="430431AE" w14:textId="77777777" w:rsidR="00E042FB" w:rsidRDefault="00322378" w:rsidP="006F55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r w:rsidR="00E042FB">
        <w:rPr>
          <w:rFonts w:ascii="Times New Roman" w:hAnsi="Times New Roman" w:cs="Times New Roman"/>
          <w:sz w:val="24"/>
          <w:szCs w:val="24"/>
        </w:rPr>
        <w:t>Kompetence pracovníků školy jsou uvedeny v</w:t>
      </w:r>
      <w:r>
        <w:rPr>
          <w:rFonts w:ascii="Times New Roman" w:hAnsi="Times New Roman" w:cs="Times New Roman"/>
          <w:sz w:val="24"/>
          <w:szCs w:val="24"/>
        </w:rPr>
        <w:t> Programu poradenských služeb školy</w:t>
      </w:r>
    </w:p>
    <w:p w14:paraId="12F2AA78" w14:textId="77777777" w:rsidR="00322378" w:rsidRDefault="00322378" w:rsidP="00322378">
      <w:pPr>
        <w:rPr>
          <w:rFonts w:ascii="Times New Roman" w:hAnsi="Times New Roman" w:cs="Times New Roman"/>
          <w:sz w:val="24"/>
          <w:szCs w:val="24"/>
        </w:rPr>
      </w:pPr>
      <w:r w:rsidRPr="00322378">
        <w:rPr>
          <w:rFonts w:ascii="Times New Roman" w:hAnsi="Times New Roman" w:cs="Times New Roman"/>
          <w:sz w:val="24"/>
          <w:szCs w:val="24"/>
        </w:rPr>
        <w:t xml:space="preserve">4.2 Strategie předcházení školní neúspěšnosti </w:t>
      </w:r>
      <w:r>
        <w:rPr>
          <w:rFonts w:ascii="Times New Roman" w:hAnsi="Times New Roman" w:cs="Times New Roman"/>
          <w:sz w:val="24"/>
          <w:szCs w:val="24"/>
        </w:rPr>
        <w:t>je součástí preventivního programu školy</w:t>
      </w:r>
    </w:p>
    <w:p w14:paraId="0282714C" w14:textId="77777777" w:rsidR="00322378" w:rsidRDefault="00322378" w:rsidP="00322378">
      <w:pPr>
        <w:rPr>
          <w:rFonts w:ascii="Times New Roman" w:hAnsi="Times New Roman" w:cs="Times New Roman"/>
          <w:sz w:val="24"/>
          <w:szCs w:val="24"/>
        </w:rPr>
      </w:pPr>
    </w:p>
    <w:p w14:paraId="614130D2" w14:textId="1065C8EF" w:rsidR="00322378" w:rsidRDefault="00322378" w:rsidP="00322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="00A10953">
        <w:rPr>
          <w:rFonts w:ascii="Times New Roman" w:hAnsi="Times New Roman" w:cs="Times New Roman"/>
          <w:sz w:val="24"/>
          <w:szCs w:val="24"/>
        </w:rPr>
        <w:t>Bělé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Dne</w:t>
      </w:r>
      <w:r w:rsidR="00A10953">
        <w:rPr>
          <w:rFonts w:ascii="Times New Roman" w:hAnsi="Times New Roman" w:cs="Times New Roman"/>
          <w:sz w:val="24"/>
          <w:szCs w:val="24"/>
        </w:rPr>
        <w:tab/>
        <w:t>1. 9. 2025</w:t>
      </w:r>
    </w:p>
    <w:p w14:paraId="2BDA3C56" w14:textId="5EEBF083" w:rsidR="00A10953" w:rsidRDefault="00A10953" w:rsidP="00322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Mgr. Edita Vondrová</w:t>
      </w:r>
    </w:p>
    <w:p w14:paraId="1CFADBAF" w14:textId="10EBBD81" w:rsidR="00641C74" w:rsidRPr="006F289F" w:rsidRDefault="00322378" w:rsidP="00CE0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3D3C">
        <w:rPr>
          <w:rFonts w:ascii="Times New Roman" w:hAnsi="Times New Roman" w:cs="Times New 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>editel</w:t>
      </w:r>
      <w:r w:rsidR="00A10953">
        <w:rPr>
          <w:rFonts w:ascii="Times New Roman" w:hAnsi="Times New Roman" w:cs="Times New Roman"/>
          <w:sz w:val="24"/>
          <w:szCs w:val="24"/>
        </w:rPr>
        <w:t>ka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školy</w:t>
      </w:r>
    </w:p>
    <w:p w14:paraId="5ECA8890" w14:textId="77777777" w:rsidR="00D205FB" w:rsidRPr="00D205FB" w:rsidRDefault="00D205FB" w:rsidP="00D205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05FB" w:rsidRPr="00D205FB" w:rsidSect="008713E1"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7C78E" w14:textId="77777777" w:rsidR="00CC25CE" w:rsidRDefault="00CC25CE" w:rsidP="00CC7CB9">
      <w:pPr>
        <w:spacing w:after="0" w:line="240" w:lineRule="auto"/>
      </w:pPr>
      <w:r>
        <w:separator/>
      </w:r>
    </w:p>
  </w:endnote>
  <w:endnote w:type="continuationSeparator" w:id="0">
    <w:p w14:paraId="4BEB803D" w14:textId="77777777" w:rsidR="00CC25CE" w:rsidRDefault="00CC25CE" w:rsidP="00CC7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025920"/>
      <w:docPartObj>
        <w:docPartGallery w:val="Page Numbers (Bottom of Page)"/>
        <w:docPartUnique/>
      </w:docPartObj>
    </w:sdtPr>
    <w:sdtEndPr/>
    <w:sdtContent>
      <w:p w14:paraId="68C31DA0" w14:textId="610BEF8E" w:rsidR="00CC7CB9" w:rsidRDefault="00CC7CB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D1A44E" w14:textId="77777777" w:rsidR="00CC7CB9" w:rsidRDefault="00CC7C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3A8EB" w14:textId="77777777" w:rsidR="00CC25CE" w:rsidRDefault="00CC25CE" w:rsidP="00CC7CB9">
      <w:pPr>
        <w:spacing w:after="0" w:line="240" w:lineRule="auto"/>
      </w:pPr>
      <w:r>
        <w:separator/>
      </w:r>
    </w:p>
  </w:footnote>
  <w:footnote w:type="continuationSeparator" w:id="0">
    <w:p w14:paraId="0A5EE874" w14:textId="77777777" w:rsidR="00CC25CE" w:rsidRDefault="00CC25CE" w:rsidP="00CC7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FB"/>
    <w:rsid w:val="00013179"/>
    <w:rsid w:val="000379FA"/>
    <w:rsid w:val="00070D45"/>
    <w:rsid w:val="000A54D8"/>
    <w:rsid w:val="000E663D"/>
    <w:rsid w:val="00105CEC"/>
    <w:rsid w:val="00185AB8"/>
    <w:rsid w:val="00322378"/>
    <w:rsid w:val="00406EC6"/>
    <w:rsid w:val="00411062"/>
    <w:rsid w:val="00445EAD"/>
    <w:rsid w:val="004863CC"/>
    <w:rsid w:val="005E0584"/>
    <w:rsid w:val="00641C74"/>
    <w:rsid w:val="006B7D0C"/>
    <w:rsid w:val="006F289F"/>
    <w:rsid w:val="006F5521"/>
    <w:rsid w:val="008713E1"/>
    <w:rsid w:val="008E2EDA"/>
    <w:rsid w:val="00993A5E"/>
    <w:rsid w:val="009C5995"/>
    <w:rsid w:val="00A10953"/>
    <w:rsid w:val="00A83D3C"/>
    <w:rsid w:val="00A85702"/>
    <w:rsid w:val="00BB49D6"/>
    <w:rsid w:val="00BC7FAC"/>
    <w:rsid w:val="00C307ED"/>
    <w:rsid w:val="00CA2CDE"/>
    <w:rsid w:val="00CC25CE"/>
    <w:rsid w:val="00CC7CB9"/>
    <w:rsid w:val="00CE04A9"/>
    <w:rsid w:val="00D205FB"/>
    <w:rsid w:val="00E02CBD"/>
    <w:rsid w:val="00E042FB"/>
    <w:rsid w:val="00E6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21B7"/>
  <w15:docId w15:val="{9CBAED8A-C3EF-4F07-B0C9-40C5BE91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713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A2CD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A2CD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C7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7CB9"/>
  </w:style>
  <w:style w:type="paragraph" w:styleId="Zpat">
    <w:name w:val="footer"/>
    <w:basedOn w:val="Normln"/>
    <w:link w:val="ZpatChar"/>
    <w:uiPriority w:val="99"/>
    <w:unhideWhenUsed/>
    <w:rsid w:val="00CC7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7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smt.cz/uploads/Priloha_4_Alkohol.doc" TargetMode="External"/><Relationship Id="rId18" Type="http://schemas.openxmlformats.org/officeDocument/2006/relationships/hyperlink" Target="http://www.msmt.cz/uploads/Priloha_9_Extremismus_rasismus_xenoffobie_antisemitismus.doc" TargetMode="External"/><Relationship Id="rId26" Type="http://schemas.openxmlformats.org/officeDocument/2006/relationships/hyperlink" Target="http://www.msmt.cz/uploads/Priloha_17_Nova_nabozenska_hnuti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msmt.cz/uploads/Priloha_12_Kradeze.doc" TargetMode="External"/><Relationship Id="rId7" Type="http://schemas.openxmlformats.org/officeDocument/2006/relationships/hyperlink" Target="http://www.msmt.cz/file/38988/" TargetMode="External"/><Relationship Id="rId12" Type="http://schemas.openxmlformats.org/officeDocument/2006/relationships/hyperlink" Target="http://www.msmt.cz/uploads/Priloha_3_poruchy_prijmu_potravy.doc" TargetMode="External"/><Relationship Id="rId17" Type="http://schemas.openxmlformats.org/officeDocument/2006/relationships/hyperlink" Target="http://www.msmt.cz/uploads/Priloha_8_Homofobie.doc" TargetMode="External"/><Relationship Id="rId25" Type="http://schemas.openxmlformats.org/officeDocument/2006/relationships/hyperlink" Target="http://www.msmt.cz/uploads/Priloha_16_Sebeposkozovani.doc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msmt.cz/uploads/Priloha_7_Kybersikana.doc" TargetMode="External"/><Relationship Id="rId20" Type="http://schemas.openxmlformats.org/officeDocument/2006/relationships/hyperlink" Target="http://www.msmt.cz/uploads/Priloha_11_Zaskolactvi.doc" TargetMode="External"/><Relationship Id="rId29" Type="http://schemas.openxmlformats.org/officeDocument/2006/relationships/hyperlink" Target="http://www.msmt.cz/uploads/Priloha_20_Domaci_nasili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edu.cz/wp-content/uploads/2021/01/Metodicky_pokyn_Pedagogicka_intervence.pdf" TargetMode="External"/><Relationship Id="rId11" Type="http://schemas.openxmlformats.org/officeDocument/2006/relationships/hyperlink" Target="http://www.msmt.cz/uploads/Priloha_2_Rizikove_chovani_v_doprave.doc" TargetMode="External"/><Relationship Id="rId24" Type="http://schemas.openxmlformats.org/officeDocument/2006/relationships/hyperlink" Target="http://www.msmt.cz/uploads/Priloha_15_Netolismus.doc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www.msmt.cz/uploads/Priloha_6_Skolni_sikanovani.doc" TargetMode="External"/><Relationship Id="rId23" Type="http://schemas.openxmlformats.org/officeDocument/2006/relationships/hyperlink" Target="http://www.msmt.cz/uploads/Priloha_14_Krizove_situace_spojene_s_nasilim.doc" TargetMode="External"/><Relationship Id="rId28" Type="http://schemas.openxmlformats.org/officeDocument/2006/relationships/hyperlink" Target="http://www.msmt.cz/uploads/Priloha_19_Prislusnost_k_subkulturam.doc" TargetMode="External"/><Relationship Id="rId10" Type="http://schemas.openxmlformats.org/officeDocument/2006/relationships/hyperlink" Target="http://www.msmt.cz/uploads/Priloha_1_Navykove_latky.rtf" TargetMode="External"/><Relationship Id="rId19" Type="http://schemas.openxmlformats.org/officeDocument/2006/relationships/hyperlink" Target="http://www.msmt.cz/uploads/Priloha_10_Vandalismus.doc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msmt.cz/uploads/Metodicke_doporuceni_uvodni_cast.doc" TargetMode="External"/><Relationship Id="rId14" Type="http://schemas.openxmlformats.org/officeDocument/2006/relationships/hyperlink" Target="http://www.msmt.cz/uploads/Priloha_5_Syndrom_CAN.doc" TargetMode="External"/><Relationship Id="rId22" Type="http://schemas.openxmlformats.org/officeDocument/2006/relationships/hyperlink" Target="http://www.msmt.cz/uploads/Priloha_13_Tabak.doc" TargetMode="External"/><Relationship Id="rId27" Type="http://schemas.openxmlformats.org/officeDocument/2006/relationships/hyperlink" Target="http://www.msmt.cz/uploads/Priloha_18_Riziikove_sexualni_chovani.doc" TargetMode="External"/><Relationship Id="rId30" Type="http://schemas.openxmlformats.org/officeDocument/2006/relationships/hyperlink" Target="https://www.edu.cz/methodology/metodicke-doporuceni-msmt-k-prevenci-a-postihu-zaskolactvi-a-omlouvani-zaku-z-vyucovani/" TargetMode="External"/><Relationship Id="rId8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Bárta</dc:creator>
  <cp:keywords/>
  <dc:description/>
  <cp:lastModifiedBy>Edita Vondrová</cp:lastModifiedBy>
  <cp:revision>2</cp:revision>
  <dcterms:created xsi:type="dcterms:W3CDTF">2026-02-11T12:24:00Z</dcterms:created>
  <dcterms:modified xsi:type="dcterms:W3CDTF">2026-02-11T12:24:00Z</dcterms:modified>
</cp:coreProperties>
</file>